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黑体" w:hAnsi="黑体" w:eastAsia="黑体" w:cs="宋体"/>
          <w:kern w:val="0"/>
          <w:sz w:val="35"/>
          <w:szCs w:val="35"/>
          <w14:ligatures w14:val="none"/>
        </w:rPr>
      </w:pPr>
      <w:r>
        <w:rPr>
          <w:rFonts w:hint="eastAsia" w:ascii="黑体" w:hAnsi="黑体" w:eastAsia="黑体" w:cs="宋体"/>
          <w:kern w:val="0"/>
          <w:sz w:val="35"/>
          <w:szCs w:val="35"/>
          <w14:ligatures w14:val="none"/>
        </w:rPr>
        <w:t>G1811黄石高速2024年管道大修工程施工</w:t>
      </w:r>
    </w:p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黑体" w:hAnsi="黑体" w:eastAsia="黑体" w:cs="宋体"/>
          <w:kern w:val="0"/>
          <w:sz w:val="35"/>
          <w:szCs w:val="35"/>
          <w14:ligatures w14:val="none"/>
        </w:rPr>
      </w:pPr>
      <w:r>
        <w:rPr>
          <w:rFonts w:hint="eastAsia" w:ascii="黑体" w:hAnsi="黑体" w:eastAsia="黑体" w:cs="宋体"/>
          <w:kern w:val="0"/>
          <w:sz w:val="35"/>
          <w:szCs w:val="35"/>
          <w14:ligatures w14:val="none"/>
        </w:rPr>
        <w:t>招标公告</w:t>
      </w:r>
    </w:p>
    <w:p>
      <w:pPr>
        <w:widowControl/>
        <w:shd w:val="clear" w:color="auto" w:fill="FFFFFF"/>
        <w:adjustRightInd w:val="0"/>
        <w:snapToGrid w:val="0"/>
        <w:spacing w:line="400" w:lineRule="exac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rPr>
          <w:rFonts w:ascii="宋体" w:hAnsi="宋体" w:eastAsia="宋体" w:cs="宋体"/>
          <w:kern w:val="0"/>
          <w:szCs w:val="21"/>
          <w14:ligatures w14:val="none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公告发布日期：2024-06-07  </w:t>
      </w:r>
    </w:p>
    <w:tbl>
      <w:tblPr>
        <w:tblStyle w:val="6"/>
        <w:tblW w:w="0" w:type="auto"/>
        <w:jc w:val="center"/>
        <w:tblCellSpacing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2551"/>
        <w:gridCol w:w="1701"/>
        <w:gridCol w:w="24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2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adjustRightInd w:val="0"/>
              <w:snapToGrid w:val="0"/>
              <w:ind w:right="-3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adjustRightInd w:val="0"/>
              <w:snapToGrid w:val="0"/>
              <w:ind w:right="-39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2361" w:type="dxa"/>
            <w:vAlign w:val="center"/>
          </w:tcPr>
          <w:p>
            <w:pPr>
              <w:widowControl/>
              <w:adjustRightInd w:val="0"/>
              <w:snapToGrid w:val="0"/>
              <w:ind w:right="-3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2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招标文件获取时间: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adjustRightInd w:val="0"/>
              <w:snapToGrid w:val="0"/>
              <w:ind w:right="-3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2024-06-07 09:00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adjustRightInd w:val="0"/>
              <w:snapToGrid w:val="0"/>
              <w:ind w:right="-39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投标文件递交截止时间:</w:t>
            </w:r>
          </w:p>
        </w:tc>
        <w:tc>
          <w:tcPr>
            <w:tcW w:w="2361" w:type="dxa"/>
            <w:vAlign w:val="center"/>
          </w:tcPr>
          <w:p>
            <w:pPr>
              <w:widowControl/>
              <w:adjustRightInd w:val="0"/>
              <w:snapToGrid w:val="0"/>
              <w:ind w:right="-39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2024-07-03 09:00</w:t>
            </w:r>
          </w:p>
        </w:tc>
      </w:tr>
    </w:tbl>
    <w:p>
      <w:pPr>
        <w:widowControl/>
        <w:adjustRightInd w:val="0"/>
        <w:snapToGrid w:val="0"/>
        <w:ind w:left="-181" w:leftChars="-86"/>
        <w:jc w:val="center"/>
        <w:outlineLvl w:val="1"/>
        <w:rPr>
          <w:rFonts w:ascii="宋体" w:hAnsi="宋体" w:eastAsia="宋体" w:cs="宋体"/>
          <w:b/>
          <w:bCs/>
          <w:kern w:val="0"/>
          <w:szCs w:val="21"/>
          <w14:ligatures w14:val="none"/>
        </w:rPr>
      </w:pPr>
    </w:p>
    <w:p>
      <w:pPr>
        <w:widowControl/>
        <w:adjustRightInd w:val="0"/>
        <w:snapToGrid w:val="0"/>
        <w:spacing w:line="420" w:lineRule="exact"/>
        <w:ind w:left="-181" w:leftChars="-86"/>
        <w:jc w:val="center"/>
        <w:outlineLvl w:val="1"/>
        <w:rPr>
          <w:rFonts w:hint="eastAsia" w:ascii="宋体" w:hAnsi="宋体" w:eastAsia="宋体" w:cs="宋体"/>
          <w:b/>
          <w:bCs/>
          <w:kern w:val="0"/>
          <w:sz w:val="29"/>
          <w:szCs w:val="29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14:ligatures w14:val="none"/>
        </w:rPr>
        <w:t xml:space="preserve"> G1811黄石高速2024年管道大修工程施工招标公告</w:t>
      </w:r>
    </w:p>
    <w:p>
      <w:pPr>
        <w:widowControl/>
        <w:adjustRightInd w:val="0"/>
        <w:snapToGrid w:val="0"/>
        <w:spacing w:line="420" w:lineRule="exact"/>
        <w:ind w:left="-181" w:leftChars="-86"/>
        <w:jc w:val="left"/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  <w:t xml:space="preserve">1. 招标条件 </w:t>
      </w:r>
    </w:p>
    <w:p>
      <w:pPr>
        <w:widowControl/>
        <w:adjustRightInd w:val="0"/>
        <w:snapToGrid w:val="0"/>
        <w:spacing w:line="420" w:lineRule="exact"/>
        <w:ind w:left="-181" w:leftChars="-86"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本招标项目G1811黄石高速2024年管道大修工程施工已由河北高速公路集团有限公司以《关于2024年高速公路养护工程可行性研究报告的批复》（冀高规〔2024〕41号）批准建设，施工图设计已由河北高速公路集团有限公司以 《关于G1811黄石高速 2024年管道大修等两项工程施工图设计的批复》（冀高运〔2024〕97号）批准，项目业主为河北高速公路集团有限公司，建设资金来自企业自筹，出资比例为100%，招标人为 河北高速公路集团有限公司。项目已具备招标条件，现对该项目的施工进行公开招标。 </w:t>
      </w:r>
    </w:p>
    <w:p>
      <w:pPr>
        <w:widowControl/>
        <w:adjustRightInd w:val="0"/>
        <w:snapToGrid w:val="0"/>
        <w:spacing w:line="420" w:lineRule="exact"/>
        <w:ind w:left="-181" w:leftChars="-86"/>
        <w:jc w:val="left"/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  <w:t>2. 项目概况与招标范围</w:t>
      </w:r>
      <w:r>
        <w:rPr>
          <w:rFonts w:hint="eastAsia" w:ascii="宋体" w:hAnsi="宋体" w:eastAsia="宋体" w:cs="宋体"/>
          <w:b/>
          <w:bCs/>
          <w:kern w:val="0"/>
          <w14:ligatures w14:val="none"/>
        </w:rPr>
        <w:t xml:space="preserve"> </w:t>
      </w:r>
    </w:p>
    <w:p>
      <w:pPr>
        <w:widowControl/>
        <w:adjustRightInd w:val="0"/>
        <w:snapToGrid w:val="0"/>
        <w:spacing w:line="420" w:lineRule="exact"/>
        <w:ind w:left="-181" w:leftChars="-86"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2.1项目概况：2.1.1建设地点：黄石高速公路沿线收费站站区内。 2.1.2建设规模：（1）对石家庄所、衡水所、沧州一所以及藁城东站、辛集站等收费站站区室内污水管道进行更换，同时新建室外污水管道。室外污水管道选用HDPE聚乙烯缠绕结构壁B型管；室内污水管道选用UPVC管。（2）对石家庄所、衡水所、沧州一所以及藁城东站、辛集站等收费站站区室内供水管道进行更换，同时新建室外给水管道。室外给水管道选用聚乙烯PE管；室内给水管道选用PP-R管。（3）对沧州一所、沧州二所以及辛集站、沧州西站等收费站站区原有供热管道拆除、铺设新管道并进行管沟清淤。室外供暖管道选用无缝钢管，保温材料采用高密度聚乙烯外护管聚氨酯硬质泡沫塑料预制保温管;室内供暖管道选用镀锌钢管。管道改造工程合计 14227m。 2.1.3计划工期：计划开工日期2024年7月15日，施工工期3个月，试运行期带热试运行72h，缺陷责任期12个月。</w:t>
      </w:r>
    </w:p>
    <w:p>
      <w:pPr>
        <w:widowControl/>
        <w:adjustRightInd w:val="0"/>
        <w:snapToGrid w:val="0"/>
        <w:spacing w:line="420" w:lineRule="exact"/>
        <w:ind w:left="-181" w:leftChars="-86" w:firstLine="48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2.2招标范围：2.2.1本项目G1811黄石高速2024年管道大修工程施工准备阶段、施工阶段、试运行阶段、缺陷责任期阶段、竣（交）工验收阶段的全部相关工作。 2.2.2标段划分：本次招标共1个施工标段。。 </w:t>
      </w:r>
    </w:p>
    <w:p>
      <w:pPr>
        <w:widowControl/>
        <w:adjustRightInd w:val="0"/>
        <w:snapToGrid w:val="0"/>
        <w:spacing w:line="420" w:lineRule="exact"/>
        <w:ind w:left="-181" w:leftChars="-86"/>
        <w:jc w:val="left"/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  <w:t>3. 投标人资格要求</w:t>
      </w:r>
      <w:r>
        <w:rPr>
          <w:rFonts w:hint="eastAsia" w:ascii="宋体" w:hAnsi="宋体" w:eastAsia="宋体" w:cs="宋体"/>
          <w:b/>
          <w:bCs/>
          <w:kern w:val="0"/>
          <w14:ligatures w14:val="none"/>
        </w:rPr>
        <w:t xml:space="preserve"> 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3.1 本次招标对投标人的资格要求如下: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  3.1.1资质要求：详见附件1资格审查条件(资质最低要求)。 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  3.1.2财务要求：详见附件1资格审查条件(财务最低要求)。 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  3.1.3业绩要求：详见附件1资格审查条件(业绩最低要求)。 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  3.1.4信誉要求：详见附件1资格审查条件(信誉最低要求)。 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  3.1.5项目负责人资格要求：项目经理和项目总工要求：详见附件1资格审查条件(项目经理和项目总工最低要求)。 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  3.1.6其他要求：1）本公告3.5修改为：在国家企业信用信息公示系统（http://www.gsxt.gov.cn/）中被列入严重违法失信名单（黑名单）信息（不含分公司）、在“信用中国”网站（http://www.creditchina.gov.cn/）中被列入失信被执行人、经营异常名录、重大税收违法失信主体和政府采购严重违法失信名单（均不含分公司）的投标人，不得参加投标。2）本公告新增3.6条：投标人或其法定代表人、拟委任的项目经理在近三年（2021年6月1日至投标截止时间）内有行贿犯罪行为的，不得参加投标。3）本公告新增3.7条：与本项目施工监理单位（河北双盛交通勘察设计有限公司）负责人为同一人或存在控股、管理关系的不同单位，不得参加本次投标，否则其投标将被否决。 。 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3.2 本次招标不接受联合体投标。 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3.3 每个投标人最多可对1个标段投标；被招标项目所在地省级交通运输主管部门评为/信用等级的投标人，最多可对/个标段投标。每个投标人允许中1个标。对投标人信用等级的认定条件为：/。 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3.4 与招标人存在利害关系可能影响招标公正性的单位，不得参加投标。单位负责人为同一人或存在控股、管理关系的不同单位，不得参加同一标段投标，否则，相关投标均无效。 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3.5 在“信用中国”网站（http://www.creditchina.gov.cn/)中被列入失信被执行人名单的投标人，不得参加投标。 </w:t>
      </w:r>
    </w:p>
    <w:p>
      <w:pPr>
        <w:widowControl/>
        <w:adjustRightInd w:val="0"/>
        <w:snapToGrid w:val="0"/>
        <w:spacing w:line="420" w:lineRule="exact"/>
        <w:ind w:left="-181" w:leftChars="-86"/>
        <w:jc w:val="left"/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  <w:t>4.招标文件的获取</w:t>
      </w:r>
      <w:r>
        <w:rPr>
          <w:rFonts w:hint="eastAsia" w:ascii="宋体" w:hAnsi="宋体" w:eastAsia="宋体" w:cs="宋体"/>
          <w:b/>
          <w:bCs/>
          <w:kern w:val="0"/>
          <w14:ligatures w14:val="none"/>
        </w:rPr>
        <w:t xml:space="preserve"> 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4.1 凡有意参加投标者，请于2024-06-07 09:00至2024-06-13 17:00，登录“河北省公共资源交易服务平台”（http://ggzy.hebei.gov.cn/hbggfwpt/）下载电子招标文件。 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4.2 招标文件售价1000元，图纸每套售价0元，招标人根据 对本合同工程勘察所取得的水文、地质、气象和料场分布、取土场、弃土场位置等资 料编制的参考资料每套售价 0 元，售后不退。 </w:t>
      </w:r>
    </w:p>
    <w:p>
      <w:pPr>
        <w:widowControl/>
        <w:adjustRightInd w:val="0"/>
        <w:snapToGrid w:val="0"/>
        <w:spacing w:line="420" w:lineRule="exact"/>
        <w:ind w:left="-181" w:leftChars="-86"/>
        <w:jc w:val="left"/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  <w:t>5. 投标文件的递交及相关事宜</w:t>
      </w:r>
      <w:r>
        <w:rPr>
          <w:rFonts w:hint="eastAsia" w:ascii="宋体" w:hAnsi="宋体" w:eastAsia="宋体" w:cs="宋体"/>
          <w:b/>
          <w:bCs/>
          <w:kern w:val="0"/>
          <w14:ligatures w14:val="none"/>
        </w:rPr>
        <w:t xml:space="preserve"> 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5.1 不组织进行工程现场踏勘并不召开投标预备会； 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5.2 投标文件递交的截止时间为2024-07-03 09:00 ，投标人应在截止时间前通过 互联网使用CA数字证书登录“电子交易平台”，将加密的投标文件上传递交成功，递交时间即为电子投标文件上传时间。本次招标采用电子招投标形式，招标人不再邀请投标人参加现场开标，投标人在开标时间可以登陆“电子交易平台”按时完成投标文件解密、确认工作，并可在开标直播大厅观看开标视频直播。本公告5.3款修改为：未在投标截止时间前在“电子交易平台”完成上传的、未按要求进行加密的投标文件，“电子交易平台”将予以拒收。请投标人按要求 递交投标文件。 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5.3 逾期送达的、未送达指定地点的或不按照招标文件要求密封的投标文件，招 标人将予以拒收。 </w:t>
      </w:r>
    </w:p>
    <w:p>
      <w:pPr>
        <w:widowControl/>
        <w:adjustRightInd w:val="0"/>
        <w:snapToGrid w:val="0"/>
        <w:spacing w:line="420" w:lineRule="exact"/>
        <w:ind w:left="-181" w:leftChars="-86"/>
        <w:jc w:val="left"/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  <w:t>6. 发布公告的媒介</w:t>
      </w:r>
      <w:r>
        <w:rPr>
          <w:rFonts w:hint="eastAsia" w:ascii="宋体" w:hAnsi="宋体" w:eastAsia="宋体" w:cs="宋体"/>
          <w:b/>
          <w:bCs/>
          <w:kern w:val="0"/>
          <w14:ligatures w14:val="none"/>
        </w:rPr>
        <w:t xml:space="preserve"> </w:t>
      </w:r>
    </w:p>
    <w:p>
      <w:pPr>
        <w:widowControl/>
        <w:adjustRightInd w:val="0"/>
        <w:snapToGrid w:val="0"/>
        <w:spacing w:line="42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本次招标公告同时在“河北省招标投标公共服务平台”、“河北省交通运输厅网站”、“河北省公共资源交易中心网站”、“河北高速公路集团有限公司网站”（说明：本项目投标文件技术标部分投标人应采用暗标方式编制。评标委员会对于技术标部分采用“盲评”方式评审） 上发布。 </w:t>
      </w:r>
    </w:p>
    <w:p>
      <w:pPr>
        <w:widowControl/>
        <w:adjustRightInd w:val="0"/>
        <w:snapToGrid w:val="0"/>
        <w:spacing w:line="420" w:lineRule="exact"/>
        <w:ind w:left="-181" w:leftChars="-86" w:firstLine="480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adjustRightInd w:val="0"/>
        <w:snapToGrid w:val="0"/>
        <w:spacing w:line="420" w:lineRule="exact"/>
        <w:ind w:left="-181" w:leftChars="-86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14:ligatures w14:val="none"/>
        </w:rPr>
        <w:t xml:space="preserve">7.联系方式 </w:t>
      </w:r>
    </w:p>
    <w:tbl>
      <w:tblPr>
        <w:tblStyle w:val="6"/>
        <w:tblW w:w="5209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7"/>
        <w:gridCol w:w="3630"/>
        <w:gridCol w:w="928"/>
        <w:gridCol w:w="36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招标人：</w:t>
            </w:r>
          </w:p>
        </w:tc>
        <w:tc>
          <w:tcPr>
            <w:tcW w:w="18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83" w:leftChars="-87" w:right="-164" w:rightChars="-78" w:firstLine="19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招标代理机构：</w:t>
            </w:r>
          </w:p>
        </w:tc>
        <w:tc>
          <w:tcPr>
            <w:tcW w:w="188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81" w:leftChars="-87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地址：</w:t>
            </w:r>
          </w:p>
        </w:tc>
        <w:tc>
          <w:tcPr>
            <w:tcW w:w="188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河北省石家庄市长安区裕华东路509号</w:t>
            </w:r>
          </w:p>
        </w:tc>
        <w:tc>
          <w:tcPr>
            <w:tcW w:w="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地址：</w:t>
            </w:r>
          </w:p>
        </w:tc>
        <w:tc>
          <w:tcPr>
            <w:tcW w:w="188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河北省石家庄市新华区合作路68号新合作广场B座14层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邮编：</w:t>
            </w:r>
          </w:p>
        </w:tc>
        <w:tc>
          <w:tcPr>
            <w:tcW w:w="18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7" w:leftChars="-9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050000</w:t>
            </w:r>
          </w:p>
        </w:tc>
        <w:tc>
          <w:tcPr>
            <w:tcW w:w="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邮编：</w:t>
            </w:r>
          </w:p>
        </w:tc>
        <w:tc>
          <w:tcPr>
            <w:tcW w:w="188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050051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联系人：</w:t>
            </w:r>
          </w:p>
        </w:tc>
        <w:tc>
          <w:tcPr>
            <w:tcW w:w="18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李娜、王海越</w:t>
            </w:r>
          </w:p>
        </w:tc>
        <w:tc>
          <w:tcPr>
            <w:tcW w:w="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联系人：</w:t>
            </w:r>
          </w:p>
        </w:tc>
        <w:tc>
          <w:tcPr>
            <w:tcW w:w="188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苏东强、张坤、张浩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电话：</w:t>
            </w:r>
          </w:p>
        </w:tc>
        <w:tc>
          <w:tcPr>
            <w:tcW w:w="18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0311-66726762</w:t>
            </w:r>
          </w:p>
        </w:tc>
        <w:tc>
          <w:tcPr>
            <w:tcW w:w="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电话：</w:t>
            </w:r>
          </w:p>
        </w:tc>
        <w:tc>
          <w:tcPr>
            <w:tcW w:w="188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18931106855、18632418288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传真：</w:t>
            </w:r>
          </w:p>
        </w:tc>
        <w:tc>
          <w:tcPr>
            <w:tcW w:w="18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//</w:t>
            </w:r>
          </w:p>
        </w:tc>
        <w:tc>
          <w:tcPr>
            <w:tcW w:w="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传真：</w:t>
            </w:r>
          </w:p>
        </w:tc>
        <w:tc>
          <w:tcPr>
            <w:tcW w:w="188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0311-87870162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电子邮件：</w:t>
            </w:r>
          </w:p>
        </w:tc>
        <w:tc>
          <w:tcPr>
            <w:tcW w:w="18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//</w:t>
            </w:r>
          </w:p>
        </w:tc>
        <w:tc>
          <w:tcPr>
            <w:tcW w:w="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电子邮件：</w:t>
            </w:r>
          </w:p>
        </w:tc>
        <w:tc>
          <w:tcPr>
            <w:tcW w:w="188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hxzb0314@163.com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网址：</w:t>
            </w:r>
          </w:p>
        </w:tc>
        <w:tc>
          <w:tcPr>
            <w:tcW w:w="18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http://www.hbgs.com.cn</w:t>
            </w:r>
          </w:p>
        </w:tc>
        <w:tc>
          <w:tcPr>
            <w:tcW w:w="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网址：</w:t>
            </w:r>
          </w:p>
        </w:tc>
        <w:tc>
          <w:tcPr>
            <w:tcW w:w="188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http://www.hbhxzb.com/#/index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开户银行：</w:t>
            </w:r>
          </w:p>
        </w:tc>
        <w:tc>
          <w:tcPr>
            <w:tcW w:w="18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//</w:t>
            </w:r>
          </w:p>
        </w:tc>
        <w:tc>
          <w:tcPr>
            <w:tcW w:w="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开户银行：</w:t>
            </w:r>
          </w:p>
        </w:tc>
        <w:tc>
          <w:tcPr>
            <w:tcW w:w="188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交通银行河北省分行营业部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账号：</w:t>
            </w:r>
          </w:p>
        </w:tc>
        <w:tc>
          <w:tcPr>
            <w:tcW w:w="18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//</w:t>
            </w:r>
          </w:p>
        </w:tc>
        <w:tc>
          <w:tcPr>
            <w:tcW w:w="471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账号：</w:t>
            </w:r>
          </w:p>
        </w:tc>
        <w:tc>
          <w:tcPr>
            <w:tcW w:w="1887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88" w:leftChars="-43" w:right="-164" w:rightChars="-78" w:hanging="2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131080020010210042421</w:t>
            </w:r>
          </w:p>
        </w:tc>
      </w:tr>
    </w:tbl>
    <w:p>
      <w:pPr>
        <w:adjustRightInd w:val="0"/>
        <w:snapToGrid w:val="0"/>
        <w:rPr>
          <w:rFonts w:ascii="宋体" w:hAnsi="宋体" w:eastAsia="宋体"/>
          <w:szCs w:val="21"/>
        </w:rPr>
      </w:pPr>
    </w:p>
    <w:sectPr>
      <w:pgSz w:w="11906" w:h="16838"/>
      <w:pgMar w:top="1418" w:right="1558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Y2ViOWYxMDlkMzdlOTAxNDgxYzJkYjY0MDM2ZjcifQ=="/>
  </w:docVars>
  <w:rsids>
    <w:rsidRoot w:val="009A4BC8"/>
    <w:rsid w:val="00007A23"/>
    <w:rsid w:val="00017BDB"/>
    <w:rsid w:val="000244EE"/>
    <w:rsid w:val="000324EC"/>
    <w:rsid w:val="00120272"/>
    <w:rsid w:val="00282647"/>
    <w:rsid w:val="002C3279"/>
    <w:rsid w:val="0030055A"/>
    <w:rsid w:val="003163CA"/>
    <w:rsid w:val="00482D8B"/>
    <w:rsid w:val="00562D10"/>
    <w:rsid w:val="005D7317"/>
    <w:rsid w:val="006177ED"/>
    <w:rsid w:val="0086482B"/>
    <w:rsid w:val="009A4BC8"/>
    <w:rsid w:val="009C2FE0"/>
    <w:rsid w:val="00C416AC"/>
    <w:rsid w:val="00CF58E2"/>
    <w:rsid w:val="00D06FEF"/>
    <w:rsid w:val="00D63333"/>
    <w:rsid w:val="00DC69FF"/>
    <w:rsid w:val="00E7307C"/>
    <w:rsid w:val="00F54F59"/>
    <w:rsid w:val="0DB2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0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444444"/>
      <w:u w:val="none"/>
    </w:rPr>
  </w:style>
  <w:style w:type="character" w:customStyle="1" w:styleId="10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1">
    <w:name w:val="over1"/>
    <w:basedOn w:val="1"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2">
    <w:name w:val="List Paragraph"/>
    <w:basedOn w:val="1"/>
    <w:qFormat/>
    <w:uiPriority w:val="34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2245</Words>
  <Characters>2805</Characters>
  <Lines>21</Lines>
  <Paragraphs>5</Paragraphs>
  <TotalTime>17</TotalTime>
  <ScaleCrop>false</ScaleCrop>
  <LinksUpToDate>false</LinksUpToDate>
  <CharactersWithSpaces>2872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2024-06-07T01:40:00Z</dcterms:created>
  <dc:creator>帆 齐</dc:creator>
  <cp:lastModifiedBy>小虎牙ヾ</cp:lastModifiedBy>
  <dcterms:modified xsi:type="dcterms:W3CDTF">2024-06-07T02:20:27Z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393ED484E7874887B120DD07FC20A50F_12</vt:lpwstr>
  </property>
</Properties>
</file>